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88" w:rsidRDefault="006B63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DZIERŻAWY</w:t>
      </w:r>
    </w:p>
    <w:p w:rsidR="00C01488" w:rsidRDefault="006B63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LOKALU UŻYTKOWEGO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 w Czarnej Wodzie pomiędzy: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Czarna Woda 83-262 Czarna Woda, ul. Mickiewicza 7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Arkadiusza Glinieckiego – Burmistrza Czarnej Wody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podatnikiem podatku VAT – NIP 592-10-02-479,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„Wydzierżawiającym”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C01488" w:rsidRDefault="006B632A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Wydzierżawiający oddaje Dzierżawcy do używania i pobierania pożytków lokal składający się z: sali bankietowej, kuchni, biura, szatni, toalety dla personelu, baru, zaplecza baru, magazynu 1, magazynu 2, korytarza i klatki schodowej o łącznej powierzchni 377,50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położony przy ul. Mickiewicza 7 w Czarnej Wodzie wraz ze znajdującym się w lokalu wyposażeniem oraz udziału w części wspólnej Urzędu Miejs</w:t>
      </w:r>
      <w:r w:rsidR="00AC6F5B">
        <w:rPr>
          <w:rFonts w:ascii="Times New Roman" w:hAnsi="Times New Roman"/>
          <w:sz w:val="24"/>
          <w:szCs w:val="24"/>
        </w:rPr>
        <w:t>kiego (wejście w holu głównym i </w:t>
      </w:r>
      <w:r>
        <w:rPr>
          <w:rFonts w:ascii="Times New Roman" w:hAnsi="Times New Roman"/>
          <w:sz w:val="24"/>
          <w:szCs w:val="24"/>
        </w:rPr>
        <w:t>toalety).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przedmiotu dzierżawy nastąpi protokołem zdawczo-odbiorczym, który stanowić będzie załącznik do umowy.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Dzierżawca zobowiązuje się do: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w lokalu działalności gospodarczej w zakresie gastronomi zgodnie z zapisem w ewidencji działalności gospodarczej (KRS ………………………),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niezmieniania przeznaczenia lokalu,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nieudostępniania przedmiotu dzierżawy odpłatnie lub nieodpłatnie osobom trzecim,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płacenia miesięcznego czynszu Wydzierżawiającemu w wysokości …… (słownie……………) plus podatek VAT za każdy miesiąc z góry do 15 dnia każdego miesiąca, na podstawie faktury VAT – na wskazane w fakturze konto. Od 1 kwietnia 201</w:t>
      </w:r>
      <w:r w:rsidR="00AC6F5B">
        <w:rPr>
          <w:rFonts w:ascii="Times New Roman" w:hAnsi="Times New Roman"/>
          <w:sz w:val="24"/>
          <w:szCs w:val="24"/>
        </w:rPr>
        <w:t>9 </w:t>
      </w:r>
      <w:r>
        <w:rPr>
          <w:rFonts w:ascii="Times New Roman" w:hAnsi="Times New Roman"/>
          <w:sz w:val="24"/>
          <w:szCs w:val="24"/>
        </w:rPr>
        <w:t>r. czynsz będzie corocznie podlegał podwyższeniu o kwotę wynikającą ze wskaźnika cen towarów i usług publikowanego przez GUS,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opłacania kosztów: zużycia energii elektrycznej, zużycia e</w:t>
      </w:r>
      <w:r w:rsidR="00AC6F5B">
        <w:rPr>
          <w:rFonts w:ascii="Times New Roman" w:hAnsi="Times New Roman"/>
          <w:sz w:val="24"/>
          <w:szCs w:val="24"/>
        </w:rPr>
        <w:t>nergii cieplnej, zużycia wody i </w:t>
      </w:r>
      <w:r>
        <w:rPr>
          <w:rFonts w:ascii="Times New Roman" w:hAnsi="Times New Roman"/>
          <w:sz w:val="24"/>
          <w:szCs w:val="24"/>
        </w:rPr>
        <w:t>odprowadzenia ścieków, użytkowania telefonu stacjonarnego na podstawie refaktury wystawionej przez Wydzierżawiającego. Do refakturowanej usługi nie będzie doliczana marża.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płacenia podatku od nieruchomości określonego obowiązującymi przepisami,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zapłaty ustawowych odsetek za opóźnienie w przypadku zwłoki w regulowaniu należności określonych w pkt 4,5,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rFonts w:ascii="Times New Roman" w:eastAsia="Times New Roman CE" w:hAnsi="Times New Roman"/>
          <w:sz w:val="24"/>
          <w:szCs w:val="24"/>
        </w:rPr>
        <w:t>złożenia deklaracji DO-2 o wysokości opłaty za gospodarowanie odpadami komunalnymi dla nieruchomości, na których nie zamieszkują mie</w:t>
      </w:r>
      <w:r w:rsidR="00AC6F5B">
        <w:rPr>
          <w:rFonts w:ascii="Times New Roman" w:eastAsia="Times New Roman CE" w:hAnsi="Times New Roman"/>
          <w:sz w:val="24"/>
          <w:szCs w:val="24"/>
        </w:rPr>
        <w:t>szkańcy  do Urzędu Miejskiego w </w:t>
      </w:r>
      <w:r>
        <w:rPr>
          <w:rFonts w:ascii="Times New Roman" w:eastAsia="Times New Roman CE" w:hAnsi="Times New Roman"/>
          <w:sz w:val="24"/>
          <w:szCs w:val="24"/>
        </w:rPr>
        <w:t xml:space="preserve">Czarnej Wodzie oraz wnoszenia opłat, 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ubezpieczenia na własny koszt przedmiotów wniesionych do dzierżawionego lokalu,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dokonywania zmian w dzierżawionym lokalu po uzyskaniu pisemnej zgody od Wydzierżawiającego,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utrzymania lokalu i przynależnych pomieszczeń we właściwym stanie sanitarnym, technicznym i przeciwpożarowym,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zwrotu Wydzierżawiającemu przedmiotu dzierżawy we właściwym stanie, niepogorszonym poza normalnym zużyciem.</w:t>
      </w: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§3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poczynienia przez dzierżawcę nakładów w przedmiocie dzierżawy Wydzierżawiający ma prawo - po rozwiązaniu umowy - do żądania przywrócenia przedmiotu dzierżawy do stanu pierwotnego lub żądania pozostawienia nakładów bez zwrotu ich równowartości.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Wydzierżawiający może odstąpić od umowy z dzierżawcą bez zachowania terminu wypowiedzenia w następujących wypadkach:</w:t>
      </w:r>
    </w:p>
    <w:p w:rsidR="00C01488" w:rsidRDefault="006B632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dwumiesięcznej zwłoki w regulowaniu czynszu i innych należności określonych w §2 pkt 4,5,</w:t>
      </w:r>
    </w:p>
    <w:p w:rsidR="00C01488" w:rsidRDefault="006B632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rozbudowy lub przebudowy lokalu bez pisemnej zgody Wydzierżawiającego,</w:t>
      </w:r>
    </w:p>
    <w:p w:rsidR="00C01488" w:rsidRDefault="006B632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naruszenia innych postanowień umowy. 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zawierają umowę na okres od ……………….. do ……………..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może dokonać rozwiązania umowy za trzymiesięcznym okresem wypowiedzenia, dokonanym na piśmie na koniec miesiąca kalendarzowego.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§6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zobowiązują się do podjęcia wszelkich starań w celu polubownego rozwiązania sporów mogących zaistnieć pomiędzy nimi w związku z niniejszą umową.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rozstrzygania wszelkich sporów nierozwiązanych w sposób polubowny będzie właściwy rzeczowo i miejscowo Sąd.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§7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do niniejszej umowy muszą być dokonywane na piśmie pod rygorem nieważności i przekazywane drugiej stronie listem poleconym z poświadczeniem odbioru na adresy wymienione w części wstępnej do niniejszej umowy.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§8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umowa została sporządzona w dwóch jednobrzmiących egzemplarzach, po jednym </w:t>
      </w:r>
      <w:r>
        <w:rPr>
          <w:rFonts w:ascii="Times New Roman" w:hAnsi="Times New Roman"/>
          <w:sz w:val="24"/>
          <w:szCs w:val="24"/>
        </w:rPr>
        <w:br/>
        <w:t>dla każdej ze stron.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Wydzierżawiający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Dzierżawca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C0148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F4" w:rsidRDefault="004702F4">
      <w:pPr>
        <w:spacing w:after="0" w:line="240" w:lineRule="auto"/>
      </w:pPr>
      <w:r>
        <w:separator/>
      </w:r>
    </w:p>
  </w:endnote>
  <w:endnote w:type="continuationSeparator" w:id="0">
    <w:p w:rsidR="004702F4" w:rsidRDefault="0047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F4" w:rsidRDefault="004702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02F4" w:rsidRDefault="0047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44F"/>
    <w:multiLevelType w:val="multilevel"/>
    <w:tmpl w:val="DB527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6B0C"/>
    <w:multiLevelType w:val="multilevel"/>
    <w:tmpl w:val="F8D21C52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488"/>
    <w:rsid w:val="004702F4"/>
    <w:rsid w:val="006B632A"/>
    <w:rsid w:val="00A722F5"/>
    <w:rsid w:val="00AC6F5B"/>
    <w:rsid w:val="00C01488"/>
    <w:rsid w:val="00D040A9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Jasiński</dc:creator>
  <cp:lastModifiedBy>awegner</cp:lastModifiedBy>
  <cp:revision>3</cp:revision>
  <dcterms:created xsi:type="dcterms:W3CDTF">2017-12-20T11:48:00Z</dcterms:created>
  <dcterms:modified xsi:type="dcterms:W3CDTF">2018-02-12T10:14:00Z</dcterms:modified>
</cp:coreProperties>
</file>